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9AC6" w14:textId="77777777" w:rsidR="00412861" w:rsidRDefault="00E270DF" w:rsidP="00412861">
      <w:pPr>
        <w:pStyle w:val="Default"/>
        <w:spacing w:line="360" w:lineRule="auto"/>
        <w:jc w:val="center"/>
        <w:rPr>
          <w:rFonts w:eastAsia="Times New Roman"/>
          <w:b/>
          <w:bCs/>
          <w:color w:val="292B2C"/>
          <w:kern w:val="36"/>
          <w:u w:val="single"/>
          <w:lang w:eastAsia="en-GB"/>
        </w:rPr>
      </w:pPr>
      <w:r w:rsidRPr="003B04F5">
        <w:rPr>
          <w:rFonts w:eastAsia="Times New Roman"/>
          <w:b/>
          <w:bCs/>
          <w:color w:val="292B2C"/>
          <w:kern w:val="36"/>
          <w:u w:val="single"/>
          <w:lang w:eastAsia="en-GB"/>
        </w:rPr>
        <w:t xml:space="preserve">ANUNT </w:t>
      </w:r>
      <w:r w:rsidR="00412861">
        <w:rPr>
          <w:rFonts w:eastAsia="Times New Roman"/>
          <w:b/>
          <w:bCs/>
          <w:color w:val="292B2C"/>
          <w:kern w:val="36"/>
          <w:u w:val="single"/>
          <w:lang w:eastAsia="en-GB"/>
        </w:rPr>
        <w:t xml:space="preserve">DE PRELUNGIRE A TERMENULUI LIMITĂ </w:t>
      </w:r>
    </w:p>
    <w:p w14:paraId="7BAA50B0" w14:textId="6E8E6E66" w:rsidR="00412861" w:rsidRPr="00412861" w:rsidRDefault="00412861" w:rsidP="00412861">
      <w:pPr>
        <w:pStyle w:val="Default"/>
        <w:spacing w:line="360" w:lineRule="auto"/>
        <w:jc w:val="center"/>
        <w:rPr>
          <w:rFonts w:eastAsia="Times New Roman"/>
          <w:b/>
          <w:bCs/>
          <w:color w:val="292B2C"/>
          <w:kern w:val="36"/>
          <w:u w:val="single"/>
          <w:lang w:eastAsia="en-GB"/>
        </w:rPr>
      </w:pPr>
      <w:r w:rsidRPr="00412861">
        <w:rPr>
          <w:b/>
          <w:bCs/>
          <w:color w:val="auto"/>
          <w:u w:val="single"/>
        </w:rPr>
        <w:t xml:space="preserve">de depunere a ofertelor </w:t>
      </w:r>
    </w:p>
    <w:p w14:paraId="7AD9CF52" w14:textId="77777777" w:rsidR="00412861" w:rsidRDefault="00412861" w:rsidP="00412861">
      <w:pPr>
        <w:pStyle w:val="Default"/>
        <w:spacing w:line="360" w:lineRule="auto"/>
        <w:rPr>
          <w:rFonts w:eastAsia="Times New Roman"/>
          <w:b/>
          <w:bCs/>
          <w:color w:val="292B2C"/>
          <w:kern w:val="36"/>
          <w:u w:val="single"/>
          <w:lang w:eastAsia="en-GB"/>
        </w:rPr>
      </w:pPr>
    </w:p>
    <w:p w14:paraId="3E81A0ED" w14:textId="164C10E7" w:rsidR="00412861" w:rsidRPr="000E7E0C" w:rsidRDefault="00412861" w:rsidP="00412861">
      <w:pPr>
        <w:pStyle w:val="Default"/>
        <w:spacing w:line="360" w:lineRule="auto"/>
        <w:jc w:val="both"/>
        <w:rPr>
          <w:color w:val="auto"/>
        </w:rPr>
      </w:pPr>
      <w:r>
        <w:rPr>
          <w:rFonts w:eastAsia="Times New Roman"/>
          <w:color w:val="292B2C"/>
          <w:kern w:val="36"/>
          <w:lang w:eastAsia="en-GB"/>
        </w:rPr>
        <w:t xml:space="preserve">La data de 13 mai 2024 a fost publicat </w:t>
      </w:r>
      <w:r w:rsidRPr="00412861">
        <w:rPr>
          <w:rFonts w:eastAsia="Times New Roman"/>
          <w:color w:val="292B2C"/>
          <w:kern w:val="36"/>
          <w:lang w:eastAsia="en-GB"/>
        </w:rPr>
        <w:t xml:space="preserve">Anunțul de </w:t>
      </w:r>
      <w:r w:rsidR="00E270DF" w:rsidRPr="00412861">
        <w:rPr>
          <w:rFonts w:eastAsia="Times New Roman"/>
          <w:color w:val="292B2C"/>
          <w:kern w:val="36"/>
          <w:u w:val="single"/>
          <w:lang w:eastAsia="en-GB"/>
        </w:rPr>
        <w:t xml:space="preserve">LICITAȚIE PUBLICĂ </w:t>
      </w:r>
      <w:r w:rsidRPr="00412861">
        <w:rPr>
          <w:rFonts w:eastAsia="Times New Roman"/>
          <w:color w:val="292B2C"/>
          <w:kern w:val="36"/>
          <w:lang w:eastAsia="en-GB"/>
        </w:rPr>
        <w:t xml:space="preserve"> </w:t>
      </w:r>
      <w:r w:rsidR="00E270DF" w:rsidRPr="00412861">
        <w:rPr>
          <w:color w:val="auto"/>
        </w:rPr>
        <w:t xml:space="preserve">privind închirierea unui număr de 7 locații aparținând domeniului public al Municipiului Târgu Mureș, fiind înscris în CF nr. 126668 (nr. CF vechi: 9038/N/LXVI) având valoare de inventar 2.237.022,30 lei, destinate amplasării de construcții provizorii din lemn (construcții modulare, containere acoperite pe exterior cu lemn / lambriu lemn), pentru activități comerciale la Grădina Zoologică aprobat prin Hotărârea </w:t>
      </w:r>
      <w:r w:rsidR="00CE738D" w:rsidRPr="00412861">
        <w:rPr>
          <w:color w:val="auto"/>
        </w:rPr>
        <w:t>C</w:t>
      </w:r>
      <w:r w:rsidR="00E270DF" w:rsidRPr="00412861">
        <w:rPr>
          <w:color w:val="auto"/>
        </w:rPr>
        <w:t>onsiliului Local al Municipiului Târgu Mureș nr. 36 din 29 februarie 2024</w:t>
      </w:r>
      <w:r w:rsidR="004318F9" w:rsidRPr="00412861">
        <w:rPr>
          <w:color w:val="auto"/>
        </w:rPr>
        <w:t xml:space="preserve"> </w:t>
      </w:r>
      <w:r w:rsidR="0064618B" w:rsidRPr="00412861">
        <w:rPr>
          <w:color w:val="auto"/>
        </w:rPr>
        <w:t xml:space="preserve">și modificat </w:t>
      </w:r>
      <w:r w:rsidR="004318F9" w:rsidRPr="00412861">
        <w:rPr>
          <w:color w:val="auto"/>
        </w:rPr>
        <w:t xml:space="preserve">prin Hotărârea </w:t>
      </w:r>
      <w:r w:rsidR="003B04F5" w:rsidRPr="00412861">
        <w:rPr>
          <w:color w:val="auto"/>
        </w:rPr>
        <w:t>C</w:t>
      </w:r>
      <w:r w:rsidR="004318F9" w:rsidRPr="00412861">
        <w:rPr>
          <w:color w:val="auto"/>
        </w:rPr>
        <w:t xml:space="preserve">onsiliului </w:t>
      </w:r>
      <w:r w:rsidR="0064618B" w:rsidRPr="00412861">
        <w:rPr>
          <w:color w:val="auto"/>
        </w:rPr>
        <w:t>Local al Municipiului Târgu Mureș nr. 95 din 25 aprilie 2024</w:t>
      </w:r>
      <w:r w:rsidRPr="00412861">
        <w:rPr>
          <w:color w:val="auto"/>
        </w:rPr>
        <w:t>.</w:t>
      </w:r>
    </w:p>
    <w:p w14:paraId="59244B60" w14:textId="1D734B9E" w:rsidR="00412861" w:rsidRDefault="00412861" w:rsidP="00412861">
      <w:pPr>
        <w:pStyle w:val="Default"/>
        <w:spacing w:line="360" w:lineRule="auto"/>
        <w:jc w:val="both"/>
        <w:rPr>
          <w:b/>
          <w:bCs/>
          <w:color w:val="auto"/>
        </w:rPr>
      </w:pPr>
      <w:r w:rsidRPr="00412861">
        <w:rPr>
          <w:color w:val="auto"/>
        </w:rPr>
        <w:t xml:space="preserve">Conform anunțului publicat </w:t>
      </w:r>
      <w:r w:rsidRPr="00412861">
        <w:rPr>
          <w:b/>
          <w:bCs/>
          <w:color w:val="auto"/>
        </w:rPr>
        <w:t>Termenul limită de depunere a ofertelor e</w:t>
      </w:r>
      <w:r>
        <w:rPr>
          <w:b/>
          <w:bCs/>
          <w:color w:val="auto"/>
        </w:rPr>
        <w:t>ra stabilit</w:t>
      </w:r>
      <w:r w:rsidRPr="00412861">
        <w:rPr>
          <w:b/>
          <w:bCs/>
          <w:color w:val="auto"/>
        </w:rPr>
        <w:t xml:space="preserve"> data de </w:t>
      </w:r>
      <w:r>
        <w:rPr>
          <w:b/>
          <w:bCs/>
          <w:color w:val="auto"/>
        </w:rPr>
        <w:t>07</w:t>
      </w:r>
      <w:r w:rsidRPr="00412861">
        <w:rPr>
          <w:b/>
          <w:bCs/>
          <w:color w:val="auto"/>
        </w:rPr>
        <w:t>.06.2024, ora 09.00.</w:t>
      </w:r>
    </w:p>
    <w:p w14:paraId="1A7AF70A" w14:textId="77777777" w:rsidR="000E7E0C" w:rsidRDefault="00412861" w:rsidP="00412861">
      <w:pPr>
        <w:pStyle w:val="Default"/>
        <w:spacing w:line="360" w:lineRule="auto"/>
        <w:jc w:val="both"/>
        <w:rPr>
          <w:color w:val="auto"/>
        </w:rPr>
      </w:pPr>
      <w:r w:rsidRPr="00412861">
        <w:rPr>
          <w:color w:val="auto"/>
        </w:rPr>
        <w:t>Având în vedere</w:t>
      </w:r>
      <w:r>
        <w:rPr>
          <w:color w:val="auto"/>
        </w:rPr>
        <w:t xml:space="preserve"> numărul mare de persoane interesate </w:t>
      </w:r>
      <w:r w:rsidR="000E7E0C">
        <w:rPr>
          <w:color w:val="auto"/>
        </w:rPr>
        <w:t xml:space="preserve">să participe la </w:t>
      </w:r>
      <w:r>
        <w:rPr>
          <w:color w:val="auto"/>
        </w:rPr>
        <w:t xml:space="preserve">licitație, </w:t>
      </w:r>
      <w:r w:rsidR="000E7E0C">
        <w:rPr>
          <w:color w:val="auto"/>
        </w:rPr>
        <w:t xml:space="preserve">instituția a luat următoarea decizie: </w:t>
      </w:r>
    </w:p>
    <w:p w14:paraId="3E1E0E95" w14:textId="780421E4" w:rsidR="000E7E0C" w:rsidRDefault="000E7E0C" w:rsidP="000E7E0C">
      <w:pPr>
        <w:pStyle w:val="Default"/>
        <w:numPr>
          <w:ilvl w:val="0"/>
          <w:numId w:val="9"/>
        </w:numPr>
        <w:spacing w:line="360" w:lineRule="auto"/>
        <w:jc w:val="both"/>
        <w:rPr>
          <w:b/>
          <w:bCs/>
          <w:color w:val="auto"/>
        </w:rPr>
      </w:pPr>
      <w:r w:rsidRPr="000E7E0C">
        <w:rPr>
          <w:b/>
          <w:bCs/>
          <w:color w:val="auto"/>
        </w:rPr>
        <w:t>prelungirea</w:t>
      </w:r>
      <w:r>
        <w:rPr>
          <w:color w:val="auto"/>
        </w:rPr>
        <w:t xml:space="preserve"> </w:t>
      </w:r>
      <w:r>
        <w:rPr>
          <w:b/>
          <w:bCs/>
          <w:color w:val="auto"/>
        </w:rPr>
        <w:t>t</w:t>
      </w:r>
      <w:r w:rsidRPr="00412861">
        <w:rPr>
          <w:b/>
          <w:bCs/>
          <w:color w:val="auto"/>
        </w:rPr>
        <w:t xml:space="preserve">ermenul limită de depunere a ofertelor </w:t>
      </w:r>
      <w:r>
        <w:rPr>
          <w:b/>
          <w:bCs/>
          <w:color w:val="auto"/>
        </w:rPr>
        <w:t>până la data de</w:t>
      </w:r>
      <w:r w:rsidRPr="00412861">
        <w:rPr>
          <w:b/>
          <w:bCs/>
          <w:color w:val="auto"/>
        </w:rPr>
        <w:t xml:space="preserve"> </w:t>
      </w:r>
      <w:r>
        <w:rPr>
          <w:b/>
          <w:bCs/>
          <w:color w:val="auto"/>
        </w:rPr>
        <w:t>14</w:t>
      </w:r>
      <w:r w:rsidRPr="00412861">
        <w:rPr>
          <w:b/>
          <w:bCs/>
          <w:color w:val="auto"/>
        </w:rPr>
        <w:t>.06.2024, ora 09.00.</w:t>
      </w:r>
    </w:p>
    <w:p w14:paraId="2D9F27D5" w14:textId="16448666" w:rsidR="00412861" w:rsidRPr="000E7E0C" w:rsidRDefault="00412861" w:rsidP="00412861">
      <w:pPr>
        <w:pStyle w:val="Default"/>
        <w:spacing w:line="360" w:lineRule="auto"/>
        <w:jc w:val="both"/>
        <w:rPr>
          <w:b/>
          <w:bCs/>
          <w:color w:val="auto"/>
        </w:rPr>
      </w:pPr>
      <w:r>
        <w:rPr>
          <w:rFonts w:eastAsia="Times New Roman"/>
          <w:color w:val="292B2C"/>
          <w:kern w:val="36"/>
          <w:lang w:eastAsia="en-GB"/>
        </w:rPr>
        <w:t>În concluzie, termenele sunt</w:t>
      </w:r>
      <w:r w:rsidR="000E7E0C">
        <w:rPr>
          <w:rFonts w:eastAsia="Times New Roman"/>
          <w:color w:val="292B2C"/>
          <w:kern w:val="36"/>
          <w:lang w:eastAsia="en-GB"/>
        </w:rPr>
        <w:t>:</w:t>
      </w:r>
    </w:p>
    <w:p w14:paraId="42D0987C" w14:textId="77777777" w:rsidR="00412861" w:rsidRPr="00F363DC" w:rsidRDefault="00412861" w:rsidP="00412861">
      <w:pPr>
        <w:pStyle w:val="Default"/>
        <w:numPr>
          <w:ilvl w:val="1"/>
          <w:numId w:val="4"/>
        </w:numPr>
        <w:spacing w:line="360" w:lineRule="auto"/>
        <w:ind w:left="1134" w:hanging="1134"/>
        <w:jc w:val="both"/>
        <w:rPr>
          <w:color w:val="auto"/>
        </w:rPr>
      </w:pPr>
      <w:r w:rsidRPr="00F363DC">
        <w:rPr>
          <w:color w:val="auto"/>
        </w:rPr>
        <w:t xml:space="preserve">Lansarea anunțului publicitar în data de </w:t>
      </w:r>
      <w:r w:rsidRPr="00F363DC">
        <w:rPr>
          <w:b/>
          <w:bCs/>
          <w:color w:val="auto"/>
        </w:rPr>
        <w:t>13.05.2024.</w:t>
      </w:r>
    </w:p>
    <w:p w14:paraId="5776AB01" w14:textId="77777777" w:rsidR="00412861" w:rsidRPr="00F363DC" w:rsidRDefault="00412861" w:rsidP="00412861">
      <w:pPr>
        <w:pStyle w:val="Default"/>
        <w:numPr>
          <w:ilvl w:val="1"/>
          <w:numId w:val="4"/>
        </w:numPr>
        <w:spacing w:line="360" w:lineRule="auto"/>
        <w:ind w:left="1134" w:hanging="1134"/>
        <w:jc w:val="both"/>
        <w:rPr>
          <w:color w:val="auto"/>
        </w:rPr>
      </w:pPr>
      <w:r w:rsidRPr="00F363DC">
        <w:rPr>
          <w:color w:val="auto"/>
        </w:rPr>
        <w:t xml:space="preserve">Caietele de sarcini se pot procura începând cu data de </w:t>
      </w:r>
      <w:r w:rsidRPr="00F363DC">
        <w:rPr>
          <w:b/>
          <w:bCs/>
          <w:color w:val="auto"/>
        </w:rPr>
        <w:t xml:space="preserve">13.05.2024. </w:t>
      </w:r>
    </w:p>
    <w:p w14:paraId="7E8B3D05" w14:textId="77777777" w:rsidR="00412861" w:rsidRPr="00B17CA2" w:rsidRDefault="00412861" w:rsidP="00412861">
      <w:pPr>
        <w:pStyle w:val="Default"/>
        <w:numPr>
          <w:ilvl w:val="1"/>
          <w:numId w:val="4"/>
        </w:numPr>
        <w:spacing w:line="360" w:lineRule="auto"/>
        <w:ind w:left="1134" w:hanging="1134"/>
        <w:jc w:val="both"/>
        <w:rPr>
          <w:b/>
          <w:bCs/>
          <w:color w:val="auto"/>
        </w:rPr>
      </w:pPr>
      <w:r w:rsidRPr="00F363DC">
        <w:rPr>
          <w:color w:val="auto"/>
        </w:rPr>
        <w:t xml:space="preserve">Data limită pentru solicitarea clarificărilor: </w:t>
      </w:r>
      <w:r w:rsidRPr="00F363DC">
        <w:rPr>
          <w:b/>
          <w:bCs/>
          <w:color w:val="auto"/>
        </w:rPr>
        <w:t>31.05.2024, ora 12.00</w:t>
      </w:r>
      <w:r w:rsidRPr="00F363DC">
        <w:rPr>
          <w:color w:val="auto"/>
        </w:rPr>
        <w:t>, se vor trimite prin email la adresa</w:t>
      </w:r>
      <w:r w:rsidRPr="00B17CA2">
        <w:rPr>
          <w:b/>
          <w:bCs/>
          <w:color w:val="auto"/>
        </w:rPr>
        <w:t>: office@zootirgumures.ro</w:t>
      </w:r>
    </w:p>
    <w:p w14:paraId="3EB0EC17" w14:textId="77777777" w:rsidR="00412861" w:rsidRPr="00412861" w:rsidRDefault="00412861" w:rsidP="00412861">
      <w:pPr>
        <w:pStyle w:val="Default"/>
        <w:numPr>
          <w:ilvl w:val="1"/>
          <w:numId w:val="4"/>
        </w:numPr>
        <w:spacing w:line="360" w:lineRule="auto"/>
        <w:ind w:left="1134" w:hanging="1134"/>
        <w:jc w:val="both"/>
        <w:rPr>
          <w:b/>
          <w:bCs/>
          <w:color w:val="auto"/>
        </w:rPr>
      </w:pPr>
      <w:r w:rsidRPr="00412861">
        <w:rPr>
          <w:b/>
          <w:bCs/>
          <w:color w:val="auto"/>
        </w:rPr>
        <w:t>Termenul limită de depunere a ofertelor este data de 14.06.2024, ora 09.00.</w:t>
      </w:r>
    </w:p>
    <w:p w14:paraId="245E1130" w14:textId="77777777" w:rsidR="00412861" w:rsidRPr="00F363DC" w:rsidRDefault="00412861" w:rsidP="00412861">
      <w:pPr>
        <w:pStyle w:val="Default"/>
        <w:numPr>
          <w:ilvl w:val="1"/>
          <w:numId w:val="4"/>
        </w:numPr>
        <w:spacing w:line="360" w:lineRule="auto"/>
        <w:ind w:left="1134" w:hanging="1134"/>
        <w:jc w:val="both"/>
        <w:rPr>
          <w:color w:val="auto"/>
        </w:rPr>
      </w:pPr>
      <w:r w:rsidRPr="00F363DC">
        <w:rPr>
          <w:color w:val="auto"/>
        </w:rPr>
        <w:t xml:space="preserve">Deschiderea </w:t>
      </w:r>
      <w:proofErr w:type="spellStart"/>
      <w:r w:rsidRPr="00F363DC">
        <w:rPr>
          <w:color w:val="auto"/>
        </w:rPr>
        <w:t>şi</w:t>
      </w:r>
      <w:proofErr w:type="spellEnd"/>
      <w:r w:rsidRPr="00F363DC">
        <w:rPr>
          <w:color w:val="auto"/>
        </w:rPr>
        <w:t xml:space="preserve"> evaluarea ofertelor va avea loc în data de </w:t>
      </w:r>
      <w:r w:rsidRPr="00F363DC">
        <w:rPr>
          <w:b/>
          <w:bCs/>
          <w:color w:val="auto"/>
        </w:rPr>
        <w:t>18.06.2024, ora 09.00.</w:t>
      </w:r>
    </w:p>
    <w:p w14:paraId="6DD20AD5" w14:textId="25635B65" w:rsidR="00E270DF" w:rsidRPr="000E7E0C" w:rsidRDefault="00412861" w:rsidP="0068183D">
      <w:pPr>
        <w:pStyle w:val="Default"/>
        <w:numPr>
          <w:ilvl w:val="1"/>
          <w:numId w:val="4"/>
        </w:numPr>
        <w:spacing w:line="360" w:lineRule="auto"/>
        <w:ind w:left="1134" w:hanging="1134"/>
        <w:jc w:val="both"/>
        <w:rPr>
          <w:color w:val="auto"/>
        </w:rPr>
      </w:pPr>
      <w:r w:rsidRPr="00F363DC">
        <w:rPr>
          <w:color w:val="auto"/>
        </w:rPr>
        <w:t xml:space="preserve">Comunicarea rezultatului licitației până la data de </w:t>
      </w:r>
      <w:r w:rsidRPr="00F363DC">
        <w:rPr>
          <w:b/>
          <w:bCs/>
          <w:color w:val="auto"/>
        </w:rPr>
        <w:t>20.06.2024</w:t>
      </w:r>
      <w:r w:rsidRPr="00F363DC">
        <w:rPr>
          <w:color w:val="auto"/>
        </w:rPr>
        <w:t xml:space="preserve"> în scris.</w:t>
      </w:r>
    </w:p>
    <w:p w14:paraId="3E3A0635" w14:textId="65B917C0" w:rsidR="00412861" w:rsidRDefault="00412861" w:rsidP="00412861">
      <w:pPr>
        <w:pStyle w:val="Default"/>
        <w:spacing w:line="360" w:lineRule="auto"/>
        <w:jc w:val="both"/>
        <w:rPr>
          <w:b/>
          <w:bCs/>
          <w:color w:val="auto"/>
        </w:rPr>
      </w:pPr>
      <w:r w:rsidRPr="000E7E0C">
        <w:rPr>
          <w:rFonts w:eastAsia="Times New Roman"/>
          <w:b/>
          <w:bCs/>
          <w:u w:val="single"/>
          <w:lang w:eastAsia="ro-RO"/>
        </w:rPr>
        <w:t xml:space="preserve">Restul prevederilor din </w:t>
      </w:r>
      <w:r w:rsidRPr="000E7E0C">
        <w:rPr>
          <w:rFonts w:eastAsia="Times New Roman"/>
          <w:b/>
          <w:bCs/>
          <w:color w:val="292B2C"/>
          <w:kern w:val="36"/>
          <w:u w:val="single"/>
          <w:lang w:eastAsia="en-GB"/>
        </w:rPr>
        <w:t>Anunțul de L</w:t>
      </w:r>
      <w:r w:rsidRPr="003B04F5">
        <w:rPr>
          <w:rFonts w:eastAsia="Times New Roman"/>
          <w:b/>
          <w:bCs/>
          <w:color w:val="292B2C"/>
          <w:kern w:val="36"/>
          <w:u w:val="single"/>
          <w:lang w:eastAsia="en-GB"/>
        </w:rPr>
        <w:t>ICITAȚIE PUBLICĂ</w:t>
      </w:r>
      <w:r w:rsidRPr="003B04F5">
        <w:rPr>
          <w:rFonts w:eastAsia="Times New Roman"/>
          <w:color w:val="292B2C"/>
          <w:kern w:val="36"/>
          <w:u w:val="single"/>
          <w:lang w:eastAsia="en-GB"/>
        </w:rPr>
        <w:t xml:space="preserve"> </w:t>
      </w:r>
      <w:r>
        <w:rPr>
          <w:rFonts w:eastAsia="Times New Roman"/>
          <w:color w:val="292B2C"/>
          <w:kern w:val="36"/>
          <w:lang w:eastAsia="en-GB"/>
        </w:rPr>
        <w:t xml:space="preserve"> </w:t>
      </w:r>
      <w:r w:rsidRPr="000E7E0C">
        <w:rPr>
          <w:color w:val="auto"/>
        </w:rPr>
        <w:t>privind închirierea unui număr de 7 locații aparținând domeniului public al Municipiului Târgu Mureș, fiind înscris în CF nr. 126668 (nr. CF vechi: 9038/N/LXVI) având valoare de inventar 2.237.022,30 lei, destinate amplasării de construcții provizorii din lemn (construcții modulare, containere acoperite pe exterior cu lemn / lambriu lemn), pentru activități comerciale la Grădina Zoologică aprobat prin Hotărârea Consiliului Local al Municipiului Târgu Mureș nr. 36 din 29 februarie 2024 și modificat prin Hotărârea Consiliului Local al Municipiului Târgu Mureș nr. 95 din 25 aprilie 2024</w:t>
      </w:r>
      <w:r>
        <w:rPr>
          <w:b/>
          <w:bCs/>
          <w:color w:val="auto"/>
        </w:rPr>
        <w:t xml:space="preserve">, </w:t>
      </w:r>
      <w:r w:rsidRPr="000E7E0C">
        <w:rPr>
          <w:b/>
          <w:bCs/>
          <w:color w:val="auto"/>
          <w:u w:val="single"/>
        </w:rPr>
        <w:t>rămân neschimbate.</w:t>
      </w:r>
    </w:p>
    <w:p w14:paraId="368A2600" w14:textId="530CFDD0" w:rsidR="00E270DF" w:rsidRPr="003B04F5" w:rsidRDefault="00E270DF" w:rsidP="0068183D">
      <w:pPr>
        <w:widowControl w:val="0"/>
        <w:autoSpaceDE w:val="0"/>
        <w:autoSpaceDN w:val="0"/>
        <w:adjustRightInd w:val="0"/>
        <w:spacing w:after="0" w:line="360" w:lineRule="auto"/>
        <w:ind w:right="-17"/>
        <w:jc w:val="both"/>
        <w:rPr>
          <w:rFonts w:ascii="Times New Roman" w:hAnsi="Times New Roman" w:cs="Times New Roman"/>
          <w:b/>
          <w:bCs/>
          <w:lang w:val="ro-RO"/>
        </w:rPr>
      </w:pPr>
    </w:p>
    <w:sectPr w:rsidR="00E270DF" w:rsidRPr="003B04F5" w:rsidSect="000E7E0C">
      <w:pgSz w:w="11906" w:h="16838"/>
      <w:pgMar w:top="79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00E"/>
    <w:multiLevelType w:val="hybridMultilevel"/>
    <w:tmpl w:val="5888D3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F3A623E">
      <w:start w:val="1"/>
      <w:numFmt w:val="decimal"/>
      <w:lvlText w:val="%3."/>
      <w:lvlJc w:val="right"/>
      <w:pPr>
        <w:ind w:left="2160" w:hanging="180"/>
      </w:pPr>
      <w:rPr>
        <w:rFonts w:ascii="Times New Roman" w:eastAsiaTheme="minorHAnsi" w:hAnsi="Times New Roman" w:cstheme="minorBid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BE24B0"/>
    <w:multiLevelType w:val="multilevel"/>
    <w:tmpl w:val="1354F160"/>
    <w:lvl w:ilvl="0">
      <w:start w:val="1"/>
      <w:numFmt w:val="upperRoman"/>
      <w:lvlText w:val="%1."/>
      <w:lvlJc w:val="left"/>
      <w:pPr>
        <w:ind w:left="1080" w:hanging="720"/>
      </w:pPr>
      <w:rPr>
        <w:rFonts w:hint="default"/>
        <w:b/>
        <w:bCs/>
        <w:w w:val="100"/>
      </w:rPr>
    </w:lvl>
    <w:lvl w:ilvl="1">
      <w:start w:val="1"/>
      <w:numFmt w:val="decimal"/>
      <w:isLgl/>
      <w:lvlText w:val="%1.%2."/>
      <w:lvlJc w:val="left"/>
      <w:pPr>
        <w:ind w:left="1080" w:hanging="720"/>
      </w:pPr>
      <w:rPr>
        <w:rFonts w:ascii="Times New Roman" w:hAnsi="Times New Roman" w:cs="Times New Roman" w:hint="default"/>
        <w:b/>
        <w:bCs/>
        <w:w w:val="100"/>
        <w:sz w:val="24"/>
        <w:szCs w:val="24"/>
      </w:rPr>
    </w:lvl>
    <w:lvl w:ilvl="2">
      <w:start w:val="1"/>
      <w:numFmt w:val="decimal"/>
      <w:isLgl/>
      <w:lvlText w:val="%1.%2.%3."/>
      <w:lvlJc w:val="left"/>
      <w:pPr>
        <w:ind w:left="1080" w:hanging="720"/>
      </w:pPr>
      <w:rPr>
        <w:rFonts w:ascii="Times New Roman" w:hAnsi="Times New Roman" w:cs="Times New Roman" w:hint="default"/>
        <w:b/>
        <w:bCs/>
        <w:i w:val="0"/>
        <w:iCs w:val="0"/>
        <w:w w:val="100"/>
        <w:sz w:val="22"/>
      </w:rPr>
    </w:lvl>
    <w:lvl w:ilvl="3">
      <w:start w:val="1"/>
      <w:numFmt w:val="decimal"/>
      <w:isLgl/>
      <w:lvlText w:val="%1.%2.%3.%4."/>
      <w:lvlJc w:val="left"/>
      <w:pPr>
        <w:ind w:left="1440" w:hanging="1080"/>
      </w:pPr>
      <w:rPr>
        <w:rFonts w:ascii="Calibri" w:hAnsi="Calibri" w:hint="default"/>
        <w:w w:val="100"/>
        <w:sz w:val="22"/>
      </w:rPr>
    </w:lvl>
    <w:lvl w:ilvl="4">
      <w:start w:val="1"/>
      <w:numFmt w:val="decimal"/>
      <w:isLgl/>
      <w:lvlText w:val="%1.%2.%3.%4.%5."/>
      <w:lvlJc w:val="left"/>
      <w:pPr>
        <w:ind w:left="1440" w:hanging="1080"/>
      </w:pPr>
      <w:rPr>
        <w:rFonts w:ascii="Calibri" w:hAnsi="Calibri" w:hint="default"/>
        <w:w w:val="100"/>
        <w:sz w:val="22"/>
      </w:rPr>
    </w:lvl>
    <w:lvl w:ilvl="5">
      <w:start w:val="1"/>
      <w:numFmt w:val="decimal"/>
      <w:isLgl/>
      <w:lvlText w:val="%1.%2.%3.%4.%5.%6."/>
      <w:lvlJc w:val="left"/>
      <w:pPr>
        <w:ind w:left="1800" w:hanging="1440"/>
      </w:pPr>
      <w:rPr>
        <w:rFonts w:ascii="Calibri" w:hAnsi="Calibri" w:hint="default"/>
        <w:w w:val="100"/>
        <w:sz w:val="22"/>
      </w:rPr>
    </w:lvl>
    <w:lvl w:ilvl="6">
      <w:start w:val="1"/>
      <w:numFmt w:val="decimal"/>
      <w:isLgl/>
      <w:lvlText w:val="%1.%2.%3.%4.%5.%6.%7."/>
      <w:lvlJc w:val="left"/>
      <w:pPr>
        <w:ind w:left="1800" w:hanging="1440"/>
      </w:pPr>
      <w:rPr>
        <w:rFonts w:ascii="Calibri" w:hAnsi="Calibri" w:hint="default"/>
        <w:w w:val="100"/>
        <w:sz w:val="22"/>
      </w:rPr>
    </w:lvl>
    <w:lvl w:ilvl="7">
      <w:start w:val="1"/>
      <w:numFmt w:val="decimal"/>
      <w:isLgl/>
      <w:lvlText w:val="%1.%2.%3.%4.%5.%6.%7.%8."/>
      <w:lvlJc w:val="left"/>
      <w:pPr>
        <w:ind w:left="2160" w:hanging="1800"/>
      </w:pPr>
      <w:rPr>
        <w:rFonts w:ascii="Calibri" w:hAnsi="Calibri" w:hint="default"/>
        <w:w w:val="100"/>
        <w:sz w:val="22"/>
      </w:rPr>
    </w:lvl>
    <w:lvl w:ilvl="8">
      <w:start w:val="1"/>
      <w:numFmt w:val="decimal"/>
      <w:isLgl/>
      <w:lvlText w:val="%1.%2.%3.%4.%5.%6.%7.%8.%9."/>
      <w:lvlJc w:val="left"/>
      <w:pPr>
        <w:ind w:left="2160" w:hanging="1800"/>
      </w:pPr>
      <w:rPr>
        <w:rFonts w:ascii="Calibri" w:hAnsi="Calibri" w:hint="default"/>
        <w:w w:val="100"/>
        <w:sz w:val="22"/>
      </w:rPr>
    </w:lvl>
  </w:abstractNum>
  <w:abstractNum w:abstractNumId="2" w15:restartNumberingAfterBreak="0">
    <w:nsid w:val="43031E24"/>
    <w:multiLevelType w:val="multilevel"/>
    <w:tmpl w:val="C38698CC"/>
    <w:lvl w:ilvl="0">
      <w:start w:val="2"/>
      <w:numFmt w:val="decimal"/>
      <w:lvlText w:val="%1."/>
      <w:lvlJc w:val="left"/>
      <w:pPr>
        <w:ind w:left="360" w:hanging="360"/>
      </w:pPr>
    </w:lvl>
    <w:lvl w:ilvl="1">
      <w:start w:val="1"/>
      <w:numFmt w:val="decimal"/>
      <w:lvlText w:val="%1.%2."/>
      <w:lvlJc w:val="left"/>
      <w:pPr>
        <w:ind w:left="436" w:hanging="360"/>
      </w:pPr>
      <w:rPr>
        <w:b/>
        <w:bCs/>
      </w:rPr>
    </w:lvl>
    <w:lvl w:ilvl="2">
      <w:start w:val="1"/>
      <w:numFmt w:val="decimal"/>
      <w:lvlText w:val="%1.%2.%3."/>
      <w:lvlJc w:val="left"/>
      <w:pPr>
        <w:ind w:left="872" w:hanging="720"/>
      </w:pPr>
      <w:rPr>
        <w:b/>
        <w:bCs/>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3" w15:restartNumberingAfterBreak="0">
    <w:nsid w:val="558224F6"/>
    <w:multiLevelType w:val="hybridMultilevel"/>
    <w:tmpl w:val="8FC4BF76"/>
    <w:lvl w:ilvl="0" w:tplc="2DFA34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9841D6"/>
    <w:multiLevelType w:val="multilevel"/>
    <w:tmpl w:val="D6FE4704"/>
    <w:lvl w:ilvl="0">
      <w:start w:val="5"/>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5" w15:restartNumberingAfterBreak="0">
    <w:nsid w:val="686D7BC7"/>
    <w:multiLevelType w:val="hybridMultilevel"/>
    <w:tmpl w:val="4BB036C4"/>
    <w:lvl w:ilvl="0" w:tplc="66F8A108">
      <w:start w:val="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7B3F13"/>
    <w:multiLevelType w:val="multilevel"/>
    <w:tmpl w:val="0BD41D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E520FB"/>
    <w:multiLevelType w:val="multilevel"/>
    <w:tmpl w:val="F3663D3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ECA7283"/>
    <w:multiLevelType w:val="hybridMultilevel"/>
    <w:tmpl w:val="8DCA12F2"/>
    <w:lvl w:ilvl="0" w:tplc="7952C6A8">
      <w:start w:val="4"/>
      <w:numFmt w:val="bullet"/>
      <w:lvlText w:val="-"/>
      <w:lvlJc w:val="left"/>
      <w:pPr>
        <w:ind w:left="360" w:hanging="360"/>
      </w:pPr>
      <w:rPr>
        <w:rFonts w:ascii="Times New Roman" w:eastAsia="Times New Roman" w:hAnsi="Times New Roman" w:cs="Times New Roman" w:hint="default"/>
        <w:w w:val="1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627489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4233918">
    <w:abstractNumId w:val="0"/>
  </w:num>
  <w:num w:numId="3" w16cid:durableId="169682923">
    <w:abstractNumId w:val="6"/>
  </w:num>
  <w:num w:numId="4" w16cid:durableId="1900282443">
    <w:abstractNumId w:val="7"/>
  </w:num>
  <w:num w:numId="5" w16cid:durableId="1808010209">
    <w:abstractNumId w:val="1"/>
  </w:num>
  <w:num w:numId="6" w16cid:durableId="574434857">
    <w:abstractNumId w:val="3"/>
  </w:num>
  <w:num w:numId="7" w16cid:durableId="2005081333">
    <w:abstractNumId w:val="4"/>
  </w:num>
  <w:num w:numId="8" w16cid:durableId="2001039151">
    <w:abstractNumId w:val="8"/>
  </w:num>
  <w:num w:numId="9" w16cid:durableId="671563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F9"/>
    <w:rsid w:val="000017C0"/>
    <w:rsid w:val="000E7E0C"/>
    <w:rsid w:val="00165227"/>
    <w:rsid w:val="00210EDD"/>
    <w:rsid w:val="00367B2D"/>
    <w:rsid w:val="003B04F5"/>
    <w:rsid w:val="00405801"/>
    <w:rsid w:val="00412861"/>
    <w:rsid w:val="004318F9"/>
    <w:rsid w:val="005345CC"/>
    <w:rsid w:val="005708BA"/>
    <w:rsid w:val="005B4992"/>
    <w:rsid w:val="005C0039"/>
    <w:rsid w:val="005F4A65"/>
    <w:rsid w:val="006212BC"/>
    <w:rsid w:val="00642BA0"/>
    <w:rsid w:val="0064618B"/>
    <w:rsid w:val="0068183D"/>
    <w:rsid w:val="006E68B8"/>
    <w:rsid w:val="00B00B5D"/>
    <w:rsid w:val="00B6069D"/>
    <w:rsid w:val="00B7565F"/>
    <w:rsid w:val="00CE738D"/>
    <w:rsid w:val="00E270DF"/>
    <w:rsid w:val="00EA037F"/>
    <w:rsid w:val="00F014D5"/>
    <w:rsid w:val="00F0784F"/>
    <w:rsid w:val="00F40F15"/>
    <w:rsid w:val="00FA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AF3C"/>
  <w15:chartTrackingRefBased/>
  <w15:docId w15:val="{0476539C-1D67-DE46-BFA0-3CD0ADE5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0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0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0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0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0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0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0DF"/>
    <w:rPr>
      <w:rFonts w:eastAsiaTheme="majorEastAsia" w:cstheme="majorBidi"/>
      <w:color w:val="272727" w:themeColor="text1" w:themeTint="D8"/>
    </w:rPr>
  </w:style>
  <w:style w:type="paragraph" w:styleId="Title">
    <w:name w:val="Title"/>
    <w:basedOn w:val="Normal"/>
    <w:next w:val="Normal"/>
    <w:link w:val="TitleChar"/>
    <w:uiPriority w:val="10"/>
    <w:qFormat/>
    <w:rsid w:val="00E27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0DF"/>
    <w:pPr>
      <w:spacing w:before="160"/>
      <w:jc w:val="center"/>
    </w:pPr>
    <w:rPr>
      <w:i/>
      <w:iCs/>
      <w:color w:val="404040" w:themeColor="text1" w:themeTint="BF"/>
    </w:rPr>
  </w:style>
  <w:style w:type="character" w:customStyle="1" w:styleId="QuoteChar">
    <w:name w:val="Quote Char"/>
    <w:basedOn w:val="DefaultParagraphFont"/>
    <w:link w:val="Quote"/>
    <w:uiPriority w:val="29"/>
    <w:rsid w:val="00E270DF"/>
    <w:rPr>
      <w:i/>
      <w:iCs/>
      <w:color w:val="404040" w:themeColor="text1" w:themeTint="BF"/>
    </w:rPr>
  </w:style>
  <w:style w:type="paragraph" w:styleId="ListParagraph">
    <w:name w:val="List Paragraph"/>
    <w:basedOn w:val="Normal"/>
    <w:uiPriority w:val="34"/>
    <w:qFormat/>
    <w:rsid w:val="00E270DF"/>
    <w:pPr>
      <w:ind w:left="720"/>
      <w:contextualSpacing/>
    </w:pPr>
  </w:style>
  <w:style w:type="character" w:styleId="IntenseEmphasis">
    <w:name w:val="Intense Emphasis"/>
    <w:basedOn w:val="DefaultParagraphFont"/>
    <w:uiPriority w:val="21"/>
    <w:qFormat/>
    <w:rsid w:val="00E270DF"/>
    <w:rPr>
      <w:i/>
      <w:iCs/>
      <w:color w:val="0F4761" w:themeColor="accent1" w:themeShade="BF"/>
    </w:rPr>
  </w:style>
  <w:style w:type="paragraph" w:styleId="IntenseQuote">
    <w:name w:val="Intense Quote"/>
    <w:basedOn w:val="Normal"/>
    <w:next w:val="Normal"/>
    <w:link w:val="IntenseQuoteChar"/>
    <w:uiPriority w:val="30"/>
    <w:qFormat/>
    <w:rsid w:val="00E27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0DF"/>
    <w:rPr>
      <w:i/>
      <w:iCs/>
      <w:color w:val="0F4761" w:themeColor="accent1" w:themeShade="BF"/>
    </w:rPr>
  </w:style>
  <w:style w:type="character" w:styleId="IntenseReference">
    <w:name w:val="Intense Reference"/>
    <w:basedOn w:val="DefaultParagraphFont"/>
    <w:uiPriority w:val="32"/>
    <w:qFormat/>
    <w:rsid w:val="00E270DF"/>
    <w:rPr>
      <w:b/>
      <w:bCs/>
      <w:smallCaps/>
      <w:color w:val="0F4761" w:themeColor="accent1" w:themeShade="BF"/>
      <w:spacing w:val="5"/>
    </w:rPr>
  </w:style>
  <w:style w:type="paragraph" w:customStyle="1" w:styleId="Default">
    <w:name w:val="Default"/>
    <w:rsid w:val="00E270DF"/>
    <w:pPr>
      <w:autoSpaceDE w:val="0"/>
      <w:autoSpaceDN w:val="0"/>
      <w:adjustRightInd w:val="0"/>
      <w:spacing w:after="0" w:line="240" w:lineRule="auto"/>
    </w:pPr>
    <w:rPr>
      <w:rFonts w:ascii="Times New Roman" w:hAnsi="Times New Roman" w:cs="Times New Roman"/>
      <w:color w:val="000000"/>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1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Lokodi</dc:creator>
  <cp:keywords/>
  <dc:description/>
  <cp:lastModifiedBy>Noemi Lokodi</cp:lastModifiedBy>
  <cp:revision>2</cp:revision>
  <cp:lastPrinted>2024-05-15T05:56:00Z</cp:lastPrinted>
  <dcterms:created xsi:type="dcterms:W3CDTF">2024-05-21T13:17:00Z</dcterms:created>
  <dcterms:modified xsi:type="dcterms:W3CDTF">2024-05-21T13:17:00Z</dcterms:modified>
</cp:coreProperties>
</file>